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69463" w14:textId="77777777" w:rsidR="00E80682" w:rsidRPr="00414CE4" w:rsidRDefault="00E80682" w:rsidP="00E80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414CE4">
        <w:rPr>
          <w:b/>
          <w:bCs/>
        </w:rPr>
        <w:t xml:space="preserve">Release Date: </w:t>
      </w:r>
      <w:r w:rsidRPr="00414CE4">
        <w:rPr>
          <w:b/>
          <w:bCs/>
          <w:noProof/>
        </w:rPr>
        <w:t>8/14/2025</w:t>
      </w:r>
    </w:p>
    <w:p w14:paraId="466132F4" w14:textId="77777777" w:rsidR="00E80682" w:rsidRDefault="00E80682" w:rsidP="00C75A61">
      <w:pPr>
        <w:jc w:val="center"/>
        <w:rPr>
          <w:noProof/>
          <w:lang w:val="en-US"/>
        </w:rPr>
      </w:pPr>
    </w:p>
    <w:p w14:paraId="7E392367" w14:textId="77777777" w:rsidR="00C75A61" w:rsidRDefault="00C75A61" w:rsidP="00C75A61">
      <w:pPr>
        <w:jc w:val="center"/>
        <w:rPr>
          <w:noProof/>
          <w:lang w:val="en-US"/>
        </w:rPr>
      </w:pPr>
    </w:p>
    <w:p w14:paraId="258E82DF" w14:textId="001EC1B6" w:rsidR="00E80682" w:rsidRDefault="007D6422" w:rsidP="00467BAE">
      <w:pPr>
        <w:jc w:val="center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36FA152C" wp14:editId="35086A7E">
            <wp:extent cx="2880000" cy="2880000"/>
            <wp:effectExtent l="0" t="0" r="0" b="0"/>
            <wp:docPr id="23627991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279915" name="Grafik 23627991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4E26D" w14:textId="765A8141" w:rsidR="00E80682" w:rsidRPr="00D37FF5" w:rsidRDefault="00E80682" w:rsidP="00467BAE">
      <w:pPr>
        <w:jc w:val="center"/>
        <w:rPr>
          <w:rFonts w:ascii="Arial" w:hAnsi="Arial" w:cs="Arial"/>
          <w:noProof/>
          <w:sz w:val="22"/>
          <w:szCs w:val="22"/>
          <w:lang w:val="en-US"/>
        </w:rPr>
      </w:pPr>
    </w:p>
    <w:p w14:paraId="1502300D" w14:textId="77777777" w:rsidR="007D6422" w:rsidRPr="007D6422" w:rsidRDefault="007D6422" w:rsidP="007D6422">
      <w:pPr>
        <w:jc w:val="center"/>
        <w:rPr>
          <w:rFonts w:ascii="Arial" w:hAnsi="Arial" w:cs="Arial"/>
          <w:noProof/>
          <w:sz w:val="22"/>
          <w:szCs w:val="22"/>
          <w:lang w:val="en-US"/>
        </w:rPr>
      </w:pPr>
      <w:r w:rsidRPr="007D6422">
        <w:rPr>
          <w:rFonts w:ascii="Arial" w:hAnsi="Arial" w:cs="Arial"/>
          <w:noProof/>
          <w:sz w:val="22"/>
          <w:szCs w:val="22"/>
          <w:lang w:val="en-US"/>
        </w:rPr>
        <w:t>CPO 555 637-2</w:t>
      </w:r>
    </w:p>
    <w:p w14:paraId="452ED4C0" w14:textId="0FFA2EDA" w:rsidR="007D6422" w:rsidRPr="007D6422" w:rsidRDefault="007D6422" w:rsidP="007D6422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7D6422">
        <w:rPr>
          <w:rFonts w:ascii="Arial" w:hAnsi="Arial" w:cs="Arial"/>
          <w:noProof/>
          <w:sz w:val="22"/>
          <w:szCs w:val="22"/>
          <w:lang w:val="en-US"/>
        </w:rPr>
        <w:t>1 CD</w:t>
      </w:r>
    </w:p>
    <w:p w14:paraId="30A49F8B" w14:textId="77777777" w:rsidR="007D6422" w:rsidRPr="007D6422" w:rsidRDefault="007D6422" w:rsidP="007D6422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7D6422">
        <w:rPr>
          <w:rFonts w:ascii="Arial" w:hAnsi="Arial" w:cs="Arial"/>
          <w:noProof/>
          <w:sz w:val="22"/>
          <w:szCs w:val="22"/>
          <w:lang w:val="en-US"/>
        </w:rPr>
        <w:t>761203563722</w:t>
      </w:r>
    </w:p>
    <w:p w14:paraId="5C9123ED" w14:textId="471C23FF" w:rsidR="007D6422" w:rsidRPr="007D6422" w:rsidRDefault="007D6422" w:rsidP="007D6422">
      <w:pPr>
        <w:jc w:val="center"/>
        <w:rPr>
          <w:rFonts w:ascii="Arial" w:hAnsi="Arial" w:cs="Arial"/>
          <w:noProof/>
          <w:sz w:val="22"/>
          <w:szCs w:val="22"/>
          <w:lang w:val="en-US"/>
        </w:rPr>
      </w:pPr>
      <w:r w:rsidRPr="007D6422">
        <w:rPr>
          <w:rFonts w:ascii="Arial" w:hAnsi="Arial" w:cs="Arial"/>
          <w:noProof/>
          <w:sz w:val="22"/>
          <w:szCs w:val="22"/>
          <w:lang w:val="en-US"/>
        </w:rPr>
        <w:t xml:space="preserve">Cipriano Potter: </w:t>
      </w:r>
      <w:r w:rsidRPr="007D6422">
        <w:rPr>
          <w:rFonts w:ascii="Arial" w:hAnsi="Arial" w:cs="Arial"/>
          <w:noProof/>
          <w:sz w:val="22"/>
          <w:szCs w:val="22"/>
          <w:lang w:val="en-US"/>
        </w:rPr>
        <w:t>Complete Symphonies Vol. 3 &amp; Ricercate on a Favourite French Theme</w:t>
      </w:r>
    </w:p>
    <w:p w14:paraId="51AE2356" w14:textId="2C2D28B2" w:rsidR="007D6422" w:rsidRDefault="007D6422" w:rsidP="007D6422">
      <w:pPr>
        <w:jc w:val="center"/>
        <w:rPr>
          <w:rFonts w:ascii="Arial" w:hAnsi="Arial" w:cs="Arial"/>
          <w:noProof/>
          <w:sz w:val="22"/>
          <w:szCs w:val="22"/>
          <w:lang w:val="en-US"/>
        </w:rPr>
      </w:pPr>
      <w:r w:rsidRPr="007D6422">
        <w:rPr>
          <w:rFonts w:ascii="Arial" w:hAnsi="Arial" w:cs="Arial"/>
          <w:noProof/>
          <w:sz w:val="22"/>
          <w:szCs w:val="22"/>
          <w:lang w:val="en-US"/>
        </w:rPr>
        <w:t>M</w:t>
      </w:r>
      <w:r w:rsidRPr="007D6422">
        <w:rPr>
          <w:rFonts w:ascii="Arial" w:hAnsi="Arial" w:cs="Arial"/>
          <w:noProof/>
          <w:sz w:val="22"/>
          <w:szCs w:val="22"/>
          <w:lang w:val="en-US"/>
        </w:rPr>
        <w:t>é</w:t>
      </w:r>
      <w:r w:rsidRPr="007D6422">
        <w:rPr>
          <w:rFonts w:ascii="Arial" w:hAnsi="Arial" w:cs="Arial"/>
          <w:noProof/>
          <w:sz w:val="22"/>
          <w:szCs w:val="22"/>
          <w:lang w:val="en-US"/>
        </w:rPr>
        <w:t xml:space="preserve">lodie Zhao; BBC </w:t>
      </w:r>
      <w:r w:rsidRPr="007D6422">
        <w:rPr>
          <w:rFonts w:ascii="Arial" w:hAnsi="Arial" w:cs="Arial"/>
          <w:noProof/>
          <w:sz w:val="22"/>
          <w:szCs w:val="22"/>
          <w:lang w:val="en-US"/>
        </w:rPr>
        <w:t>National Orchestra of Wales</w:t>
      </w:r>
      <w:r w:rsidRPr="007D6422">
        <w:rPr>
          <w:rFonts w:ascii="Arial" w:hAnsi="Arial" w:cs="Arial"/>
          <w:noProof/>
          <w:sz w:val="22"/>
          <w:szCs w:val="22"/>
          <w:lang w:val="en-US"/>
        </w:rPr>
        <w:t>; Howard Griffiths</w:t>
      </w:r>
    </w:p>
    <w:p w14:paraId="70818CEE" w14:textId="77777777" w:rsidR="007D6422" w:rsidRPr="007D6422" w:rsidRDefault="007D6422" w:rsidP="007D6422">
      <w:pPr>
        <w:jc w:val="center"/>
        <w:rPr>
          <w:rFonts w:ascii="Arial" w:hAnsi="Arial" w:cs="Arial"/>
          <w:noProof/>
          <w:sz w:val="22"/>
          <w:szCs w:val="22"/>
          <w:lang w:val="en-US"/>
        </w:rPr>
      </w:pPr>
    </w:p>
    <w:p w14:paraId="3467BC05" w14:textId="77777777" w:rsidR="007D6422" w:rsidRPr="007D6422" w:rsidRDefault="007D6422" w:rsidP="007D6422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n-GB"/>
        </w:rPr>
      </w:pPr>
      <w:r w:rsidRPr="007D6422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n-GB"/>
        </w:rPr>
        <w:t xml:space="preserve">As a symphonist, the British composer, pianist, conductor, and pedagogue Philip Cipriani Hambly Potter works at the height of his era. He employs an opulent orchestra, drawing his colors from its palette with a remarkably bold brushstroke: Where heavy brass just now steered through breaking waves, delicate flutes and tender strings sound forth the next moment; through dreamy scenes </w:t>
      </w:r>
      <w:proofErr w:type="gramStart"/>
      <w:r w:rsidRPr="007D6422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n-GB"/>
        </w:rPr>
        <w:t>suddenly marches</w:t>
      </w:r>
      <w:proofErr w:type="gramEnd"/>
      <w:r w:rsidRPr="007D6422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n-GB"/>
        </w:rPr>
        <w:t xml:space="preserve"> heavy footwork, and when it comes to bringing works to an applause-worthy conclusion, all participants must push to the limits of endurance... This attitude is as fascinating as it is </w:t>
      </w:r>
      <w:proofErr w:type="gramStart"/>
      <w:r w:rsidRPr="007D6422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n-GB"/>
        </w:rPr>
        <w:t>entertaining—</w:t>
      </w:r>
      <w:proofErr w:type="gramEnd"/>
      <w:r w:rsidRPr="007D6422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n-GB"/>
        </w:rPr>
        <w:t>precisely the right middle ground between symphonic earnestness and nonchalant playfulness, a welcome facet of early Romantic literature, much like the spirited concert piece that tastefully separates the two symphonies.</w:t>
      </w:r>
    </w:p>
    <w:p w14:paraId="30ABD63C" w14:textId="5142B791" w:rsidR="00E7190F" w:rsidRPr="00D37FF5" w:rsidRDefault="00E7190F" w:rsidP="00467BA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n-US"/>
        </w:rPr>
      </w:pPr>
    </w:p>
    <w:sectPr w:rsidR="00E7190F" w:rsidRPr="00D37F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82"/>
    <w:rsid w:val="000768A6"/>
    <w:rsid w:val="00467BAE"/>
    <w:rsid w:val="0051696F"/>
    <w:rsid w:val="007D6422"/>
    <w:rsid w:val="00C75A61"/>
    <w:rsid w:val="00D37FF5"/>
    <w:rsid w:val="00E7190F"/>
    <w:rsid w:val="00E8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0568"/>
  <w15:chartTrackingRefBased/>
  <w15:docId w15:val="{F278C188-84C7-4A7B-BF2E-F7C0A366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0682"/>
  </w:style>
  <w:style w:type="paragraph" w:styleId="berschrift1">
    <w:name w:val="heading 1"/>
    <w:basedOn w:val="Standard"/>
    <w:next w:val="Standard"/>
    <w:link w:val="berschrift1Zchn"/>
    <w:uiPriority w:val="9"/>
    <w:qFormat/>
    <w:rsid w:val="00E80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80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806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80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06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0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0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0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0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80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80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80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8068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068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068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068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068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06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80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80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0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0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80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8068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8068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8068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80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8068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806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Kohlheyer</dc:creator>
  <cp:keywords/>
  <dc:description/>
  <cp:lastModifiedBy>Sandra Kohlheyer</cp:lastModifiedBy>
  <cp:revision>2</cp:revision>
  <dcterms:created xsi:type="dcterms:W3CDTF">2025-06-25T09:09:00Z</dcterms:created>
  <dcterms:modified xsi:type="dcterms:W3CDTF">2025-06-25T09:09:00Z</dcterms:modified>
</cp:coreProperties>
</file>