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C468" w14:textId="77777777" w:rsidR="00FC03C2" w:rsidRPr="00FC03C2" w:rsidRDefault="00FC03C2" w:rsidP="00FC03C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en-US" w:eastAsia="en-US"/>
        </w:rPr>
      </w:pPr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>Choral cantatas from Buxtehude to JS Bach</w:t>
      </w:r>
    </w:p>
    <w:p w14:paraId="2AFDAE7D" w14:textId="77777777" w:rsidR="00FC03C2" w:rsidRPr="00FC03C2" w:rsidRDefault="00FC03C2" w:rsidP="00FC03C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en-US" w:eastAsia="en-US"/>
        </w:rPr>
      </w:pPr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 xml:space="preserve">The 12 vocal works on this new double CD with </w:t>
      </w:r>
      <w:proofErr w:type="spellStart"/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>L'arpa</w:t>
      </w:r>
      <w:proofErr w:type="spellEnd"/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>festante</w:t>
      </w:r>
      <w:proofErr w:type="spellEnd"/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 xml:space="preserve"> follow without exception the type of the choral cantata "per omnes versus", </w:t>
      </w:r>
      <w:proofErr w:type="gramStart"/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>i.e.</w:t>
      </w:r>
      <w:proofErr w:type="gramEnd"/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 xml:space="preserve"> a type in which (almost) all the verses of a chorale poem are set to music, and represent a representative cross-section of the most diverse composers. This genre is to be distinguished from a cantata with chorale, which is </w:t>
      </w:r>
      <w:proofErr w:type="spellStart"/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>characterised</w:t>
      </w:r>
      <w:proofErr w:type="spellEnd"/>
      <w:r w:rsidRPr="00FC03C2">
        <w:rPr>
          <w:rFonts w:ascii="Calibri" w:eastAsia="Calibri" w:hAnsi="Calibri" w:cs="Calibri"/>
          <w:kern w:val="0"/>
          <w:sz w:val="22"/>
          <w:szCs w:val="22"/>
          <w:lang w:val="en-US" w:eastAsia="en-US"/>
        </w:rPr>
        <w:t xml:space="preserve"> by a mixture of different texts. It is also distinguished from the historically older chorale motet, which does without obbligato instruments, and from the chorale concerto, which is often through-composed. The "heyday" of the chorale cantata "per omnes versus" mentioned at the beginning lies in the period after the Thirty Years' War until shortly after 1700. After that, the chorale - including the chorale poem - loses its importance; it is only with Johann Sebastian Bach that the chorale is given a new, pre-eminent position in the church music of his time, albeit under changed stylistic conditions.</w:t>
      </w:r>
    </w:p>
    <w:p w14:paraId="78C393CB" w14:textId="78B06703" w:rsidR="00933E47" w:rsidRPr="00FC03C2" w:rsidRDefault="00933E47" w:rsidP="00FC03C2">
      <w:pPr>
        <w:rPr>
          <w:lang w:val="en-US"/>
        </w:rPr>
      </w:pPr>
    </w:p>
    <w:sectPr w:rsidR="00933E47" w:rsidRPr="00FC03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6A"/>
    <w:rsid w:val="0027246A"/>
    <w:rsid w:val="00933E47"/>
    <w:rsid w:val="00F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1005"/>
  <w15:chartTrackingRefBased/>
  <w15:docId w15:val="{3B0F192F-B364-45CA-9DD7-345C9847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kern w:val="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Rickert</dc:creator>
  <cp:keywords/>
  <dc:description/>
  <cp:lastModifiedBy>Michael Rickert</cp:lastModifiedBy>
  <cp:revision>2</cp:revision>
  <dcterms:created xsi:type="dcterms:W3CDTF">2023-07-13T08:28:00Z</dcterms:created>
  <dcterms:modified xsi:type="dcterms:W3CDTF">2023-07-13T08:28:00Z</dcterms:modified>
</cp:coreProperties>
</file>