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69463" w14:textId="77777777" w:rsidR="00E80682" w:rsidRPr="00414CE4" w:rsidRDefault="00E80682" w:rsidP="00E80682">
      <w:pPr>
        <w:pBdr>
          <w:top w:val="single" w:sz="4" w:space="1" w:color="auto"/>
          <w:left w:val="single" w:sz="4" w:space="4" w:color="auto"/>
          <w:bottom w:val="single" w:sz="4" w:space="1" w:color="auto"/>
          <w:right w:val="single" w:sz="4" w:space="4" w:color="auto"/>
        </w:pBdr>
        <w:jc w:val="center"/>
        <w:rPr>
          <w:b/>
          <w:bCs/>
        </w:rPr>
      </w:pPr>
      <w:r w:rsidRPr="00414CE4">
        <w:rPr>
          <w:b/>
          <w:bCs/>
        </w:rPr>
        <w:t xml:space="preserve">Release Date: </w:t>
      </w:r>
      <w:r w:rsidRPr="00414CE4">
        <w:rPr>
          <w:b/>
          <w:bCs/>
          <w:noProof/>
        </w:rPr>
        <w:t>8/14/2025</w:t>
      </w:r>
    </w:p>
    <w:p w14:paraId="466132F4" w14:textId="77777777" w:rsidR="00E80682" w:rsidRDefault="00E80682" w:rsidP="00C75A61">
      <w:pPr>
        <w:jc w:val="center"/>
        <w:rPr>
          <w:noProof/>
          <w:lang w:val="en-US"/>
        </w:rPr>
      </w:pPr>
    </w:p>
    <w:p w14:paraId="7E392367" w14:textId="77777777" w:rsidR="00C75A61" w:rsidRDefault="00C75A61" w:rsidP="00C75A61">
      <w:pPr>
        <w:jc w:val="center"/>
        <w:rPr>
          <w:noProof/>
          <w:lang w:val="en-US"/>
        </w:rPr>
      </w:pPr>
    </w:p>
    <w:p w14:paraId="258E82DF" w14:textId="7432F157" w:rsidR="00E80682" w:rsidRDefault="00C75A61" w:rsidP="00C75A61">
      <w:pPr>
        <w:jc w:val="center"/>
        <w:rPr>
          <w:noProof/>
          <w:lang w:val="en-US"/>
        </w:rPr>
      </w:pPr>
      <w:r>
        <w:rPr>
          <w:noProof/>
          <w:lang w:val="en-US"/>
        </w:rPr>
        <w:drawing>
          <wp:inline distT="0" distB="0" distL="0" distR="0" wp14:anchorId="61619EC0" wp14:editId="7110341B">
            <wp:extent cx="2880000" cy="2880000"/>
            <wp:effectExtent l="0" t="0" r="0" b="0"/>
            <wp:docPr id="187464009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40094" name="Grafik 1874640094"/>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14:paraId="0734E26D" w14:textId="765A8141" w:rsidR="00E80682" w:rsidRDefault="00E80682" w:rsidP="00C75A61">
      <w:pPr>
        <w:jc w:val="center"/>
        <w:rPr>
          <w:noProof/>
          <w:lang w:val="en-US"/>
        </w:rPr>
      </w:pPr>
    </w:p>
    <w:p w14:paraId="46544375" w14:textId="754DD85A" w:rsidR="00C75A61" w:rsidRPr="00C75A61" w:rsidRDefault="00C75A61" w:rsidP="00C75A61">
      <w:pPr>
        <w:jc w:val="center"/>
        <w:rPr>
          <w:rFonts w:ascii="Arial" w:hAnsi="Arial" w:cs="Arial"/>
          <w:sz w:val="22"/>
          <w:szCs w:val="22"/>
        </w:rPr>
      </w:pPr>
      <w:r w:rsidRPr="00C75A61">
        <w:rPr>
          <w:rFonts w:ascii="Arial" w:hAnsi="Arial" w:cs="Arial"/>
          <w:noProof/>
          <w:sz w:val="22"/>
          <w:szCs w:val="22"/>
        </w:rPr>
        <w:t>CPO 555 722-2</w:t>
      </w:r>
    </w:p>
    <w:p w14:paraId="019BB4E8" w14:textId="58F83D4B" w:rsidR="00C75A61" w:rsidRPr="00C75A61" w:rsidRDefault="00C75A61" w:rsidP="00C75A61">
      <w:pPr>
        <w:jc w:val="center"/>
        <w:rPr>
          <w:rFonts w:ascii="Arial" w:hAnsi="Arial" w:cs="Arial"/>
          <w:sz w:val="22"/>
          <w:szCs w:val="22"/>
        </w:rPr>
      </w:pPr>
      <w:r w:rsidRPr="00C75A61">
        <w:rPr>
          <w:rFonts w:ascii="Arial" w:hAnsi="Arial" w:cs="Arial"/>
          <w:noProof/>
          <w:sz w:val="22"/>
          <w:szCs w:val="22"/>
        </w:rPr>
        <w:t>1 CD</w:t>
      </w:r>
    </w:p>
    <w:p w14:paraId="4D77CDF8" w14:textId="77777777" w:rsidR="00C75A61" w:rsidRPr="00C75A61" w:rsidRDefault="00C75A61" w:rsidP="00C75A61">
      <w:pPr>
        <w:jc w:val="center"/>
        <w:rPr>
          <w:rFonts w:ascii="Arial" w:hAnsi="Arial" w:cs="Arial"/>
          <w:sz w:val="22"/>
          <w:szCs w:val="22"/>
        </w:rPr>
      </w:pPr>
      <w:r w:rsidRPr="00C75A61">
        <w:rPr>
          <w:rFonts w:ascii="Arial" w:hAnsi="Arial" w:cs="Arial"/>
          <w:noProof/>
          <w:sz w:val="22"/>
          <w:szCs w:val="22"/>
        </w:rPr>
        <w:t>761203572229</w:t>
      </w:r>
    </w:p>
    <w:p w14:paraId="4D0527E9" w14:textId="77777777" w:rsidR="00C75A61" w:rsidRPr="00C75A61" w:rsidRDefault="00C75A61" w:rsidP="00C75A61">
      <w:pPr>
        <w:jc w:val="center"/>
        <w:rPr>
          <w:rFonts w:ascii="Arial" w:hAnsi="Arial" w:cs="Arial"/>
          <w:noProof/>
          <w:sz w:val="22"/>
          <w:szCs w:val="22"/>
          <w:lang w:val="en-US"/>
        </w:rPr>
      </w:pPr>
      <w:r w:rsidRPr="00C75A61">
        <w:rPr>
          <w:rFonts w:ascii="Arial" w:hAnsi="Arial" w:cs="Arial"/>
          <w:noProof/>
          <w:sz w:val="22"/>
          <w:szCs w:val="22"/>
          <w:lang w:val="en-US"/>
        </w:rPr>
        <w:t xml:space="preserve">Carl </w:t>
      </w:r>
      <w:r w:rsidRPr="00C75A61">
        <w:rPr>
          <w:rFonts w:ascii="Arial" w:hAnsi="Arial" w:cs="Arial"/>
          <w:noProof/>
          <w:sz w:val="22"/>
          <w:szCs w:val="22"/>
          <w:lang w:val="en-US"/>
        </w:rPr>
        <w:t>Stamitz</w:t>
      </w:r>
      <w:r w:rsidRPr="00C75A61">
        <w:rPr>
          <w:rFonts w:ascii="Arial" w:hAnsi="Arial" w:cs="Arial"/>
          <w:noProof/>
          <w:sz w:val="22"/>
          <w:szCs w:val="22"/>
          <w:lang w:val="en-US"/>
        </w:rPr>
        <w:t>: Clarinet Concertos Nos. 7, 9, 10 &amp; 11</w:t>
      </w:r>
    </w:p>
    <w:p w14:paraId="235041C7" w14:textId="77777777" w:rsidR="00C75A61" w:rsidRPr="00C75A61" w:rsidRDefault="00C75A61" w:rsidP="00C75A61">
      <w:pPr>
        <w:jc w:val="center"/>
        <w:rPr>
          <w:rFonts w:ascii="Arial" w:hAnsi="Arial" w:cs="Arial"/>
          <w:noProof/>
          <w:sz w:val="22"/>
          <w:szCs w:val="22"/>
          <w:lang w:val="en-US"/>
        </w:rPr>
      </w:pPr>
      <w:r w:rsidRPr="00C75A61">
        <w:rPr>
          <w:rFonts w:ascii="Arial" w:hAnsi="Arial" w:cs="Arial"/>
          <w:noProof/>
          <w:sz w:val="22"/>
          <w:szCs w:val="22"/>
          <w:lang w:val="en-US"/>
        </w:rPr>
        <w:t>Paul Meyer; Kurpfälzisches Kammerorchester Mannheim</w:t>
      </w:r>
    </w:p>
    <w:p w14:paraId="59644B2A" w14:textId="77777777" w:rsidR="00E80682" w:rsidRPr="00C75A61" w:rsidRDefault="00E80682">
      <w:pPr>
        <w:rPr>
          <w:rFonts w:ascii="Arial" w:eastAsia="Times New Roman" w:hAnsi="Arial" w:cs="Arial"/>
          <w:color w:val="000000"/>
          <w:kern w:val="0"/>
          <w:sz w:val="22"/>
          <w:szCs w:val="22"/>
          <w:lang w:val="en-US" w:eastAsia="en-GB"/>
        </w:rPr>
      </w:pPr>
    </w:p>
    <w:p w14:paraId="3E66A401" w14:textId="77777777" w:rsidR="00C75A61" w:rsidRPr="00C75A61" w:rsidRDefault="00C75A61" w:rsidP="00C75A61">
      <w:pPr>
        <w:spacing w:before="100" w:beforeAutospacing="1" w:after="100" w:afterAutospacing="1"/>
        <w:jc w:val="both"/>
        <w:rPr>
          <w:rFonts w:ascii="Arial" w:eastAsia="Times New Roman" w:hAnsi="Arial" w:cs="Arial"/>
          <w:color w:val="000000"/>
          <w:kern w:val="0"/>
          <w:sz w:val="22"/>
          <w:szCs w:val="22"/>
          <w:lang w:val="en-US" w:eastAsia="en-GB"/>
        </w:rPr>
      </w:pPr>
      <w:r w:rsidRPr="00C75A61">
        <w:rPr>
          <w:rFonts w:ascii="Arial" w:eastAsia="Times New Roman" w:hAnsi="Arial" w:cs="Arial"/>
          <w:color w:val="000000"/>
          <w:kern w:val="0"/>
          <w:sz w:val="22"/>
          <w:szCs w:val="22"/>
          <w:lang w:val="en-US" w:eastAsia="en-GB"/>
        </w:rPr>
        <w:t xml:space="preserve">Whether melting away like a singing gondolier on the Grand Canal or tumbling about like a Eulenspiegel, whether clucking melancholically in the depths like a brooding hen or bouncing acrobatically across the high wire: after the clarinet had outgrown its infant shoes, it was soon "on everyone's lips" thanks to its rapidly expanding possibilities—praised by enthusiastic advocates like Wolfgang Amadeus Mozart, technically advanced by new virtuosos, and entrusted with the most varied tasks by experiment-loving composers. In the front ranks of these pioneers stood Carl Stamitz, one of the first second-generation </w:t>
      </w:r>
      <w:proofErr w:type="spellStart"/>
      <w:r w:rsidRPr="00C75A61">
        <w:rPr>
          <w:rFonts w:ascii="Arial" w:eastAsia="Times New Roman" w:hAnsi="Arial" w:cs="Arial"/>
          <w:color w:val="000000"/>
          <w:kern w:val="0"/>
          <w:sz w:val="22"/>
          <w:szCs w:val="22"/>
          <w:lang w:val="en-US" w:eastAsia="en-GB"/>
        </w:rPr>
        <w:t>Mannheimers</w:t>
      </w:r>
      <w:proofErr w:type="spellEnd"/>
      <w:r w:rsidRPr="00C75A61">
        <w:rPr>
          <w:rFonts w:ascii="Arial" w:eastAsia="Times New Roman" w:hAnsi="Arial" w:cs="Arial"/>
          <w:color w:val="000000"/>
          <w:kern w:val="0"/>
          <w:sz w:val="22"/>
          <w:szCs w:val="22"/>
          <w:lang w:val="en-US" w:eastAsia="en-GB"/>
        </w:rPr>
        <w:t>, who wrote nearly a dozen concertante works tailored to the instrument's slender body, thereby leaving the guild of clarinetists a precious little catechism that can now be heard complete on recording for the first time.</w:t>
      </w:r>
    </w:p>
    <w:p w14:paraId="30ABD63C" w14:textId="615372B4" w:rsidR="00E7190F" w:rsidRPr="00C75A61" w:rsidRDefault="00E80682">
      <w:pPr>
        <w:rPr>
          <w:lang w:val="en-US"/>
        </w:rPr>
      </w:pPr>
      <w:r w:rsidRPr="00C75A61">
        <w:rPr>
          <w:rFonts w:ascii="Times New Roman" w:eastAsia="Times New Roman" w:hAnsi="Times New Roman" w:cs="Times New Roman"/>
          <w:color w:val="000000"/>
          <w:kern w:val="0"/>
          <w:lang w:val="en-US" w:eastAsia="en-GB"/>
        </w:rPr>
        <w:br/>
      </w:r>
    </w:p>
    <w:sectPr w:rsidR="00E7190F" w:rsidRPr="00C75A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82"/>
    <w:rsid w:val="000768A6"/>
    <w:rsid w:val="0051696F"/>
    <w:rsid w:val="00C75A61"/>
    <w:rsid w:val="00E7190F"/>
    <w:rsid w:val="00E806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0568"/>
  <w15:chartTrackingRefBased/>
  <w15:docId w15:val="{F278C188-84C7-4A7B-BF2E-F7C0A366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0682"/>
  </w:style>
  <w:style w:type="paragraph" w:styleId="berschrift1">
    <w:name w:val="heading 1"/>
    <w:basedOn w:val="Standard"/>
    <w:next w:val="Standard"/>
    <w:link w:val="berschrift1Zchn"/>
    <w:uiPriority w:val="9"/>
    <w:qFormat/>
    <w:rsid w:val="00E806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806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8068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8068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8068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8068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8068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8068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8068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8068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8068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8068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8068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8068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8068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8068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8068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80682"/>
    <w:rPr>
      <w:rFonts w:eastAsiaTheme="majorEastAsia" w:cstheme="majorBidi"/>
      <w:color w:val="272727" w:themeColor="text1" w:themeTint="D8"/>
    </w:rPr>
  </w:style>
  <w:style w:type="paragraph" w:styleId="Titel">
    <w:name w:val="Title"/>
    <w:basedOn w:val="Standard"/>
    <w:next w:val="Standard"/>
    <w:link w:val="TitelZchn"/>
    <w:uiPriority w:val="10"/>
    <w:qFormat/>
    <w:rsid w:val="00E806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8068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8068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8068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8068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80682"/>
    <w:rPr>
      <w:i/>
      <w:iCs/>
      <w:color w:val="404040" w:themeColor="text1" w:themeTint="BF"/>
    </w:rPr>
  </w:style>
  <w:style w:type="paragraph" w:styleId="Listenabsatz">
    <w:name w:val="List Paragraph"/>
    <w:basedOn w:val="Standard"/>
    <w:uiPriority w:val="34"/>
    <w:qFormat/>
    <w:rsid w:val="00E80682"/>
    <w:pPr>
      <w:ind w:left="720"/>
      <w:contextualSpacing/>
    </w:pPr>
  </w:style>
  <w:style w:type="character" w:styleId="IntensiveHervorhebung">
    <w:name w:val="Intense Emphasis"/>
    <w:basedOn w:val="Absatz-Standardschriftart"/>
    <w:uiPriority w:val="21"/>
    <w:qFormat/>
    <w:rsid w:val="00E80682"/>
    <w:rPr>
      <w:i/>
      <w:iCs/>
      <w:color w:val="0F4761" w:themeColor="accent1" w:themeShade="BF"/>
    </w:rPr>
  </w:style>
  <w:style w:type="paragraph" w:styleId="IntensivesZitat">
    <w:name w:val="Intense Quote"/>
    <w:basedOn w:val="Standard"/>
    <w:next w:val="Standard"/>
    <w:link w:val="IntensivesZitatZchn"/>
    <w:uiPriority w:val="30"/>
    <w:qFormat/>
    <w:rsid w:val="00E806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80682"/>
    <w:rPr>
      <w:i/>
      <w:iCs/>
      <w:color w:val="0F4761" w:themeColor="accent1" w:themeShade="BF"/>
    </w:rPr>
  </w:style>
  <w:style w:type="character" w:styleId="IntensiverVerweis">
    <w:name w:val="Intense Reference"/>
    <w:basedOn w:val="Absatz-Standardschriftart"/>
    <w:uiPriority w:val="32"/>
    <w:qFormat/>
    <w:rsid w:val="00E806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878</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Kohlheyer</dc:creator>
  <cp:keywords/>
  <dc:description/>
  <cp:lastModifiedBy>Sandra Kohlheyer</cp:lastModifiedBy>
  <cp:revision>2</cp:revision>
  <dcterms:created xsi:type="dcterms:W3CDTF">2025-06-25T08:59:00Z</dcterms:created>
  <dcterms:modified xsi:type="dcterms:W3CDTF">2025-06-25T08:59:00Z</dcterms:modified>
</cp:coreProperties>
</file>