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202" w14:textId="0367A455" w:rsidR="00E7190F" w:rsidRDefault="009A4A56" w:rsidP="009A4A56">
      <w:pPr>
        <w:jc w:val="center"/>
        <w:rPr>
          <w:b/>
          <w:bCs/>
        </w:rPr>
      </w:pPr>
      <w:r w:rsidRPr="009A4A56">
        <w:rPr>
          <w:b/>
          <w:bCs/>
        </w:rPr>
        <w:t>Release Date: 17/07/2025</w:t>
      </w:r>
    </w:p>
    <w:p w14:paraId="3DE1ED9A" w14:textId="77777777" w:rsidR="00623190" w:rsidRPr="00623190" w:rsidRDefault="00623190" w:rsidP="00623190">
      <w:pPr>
        <w:jc w:val="center"/>
        <w:rPr>
          <w:rFonts w:ascii="Calibri" w:hAnsi="Calibri" w:cs="Calibri"/>
          <w:b/>
          <w:bCs/>
        </w:rPr>
      </w:pPr>
    </w:p>
    <w:p w14:paraId="02E191C3" w14:textId="2D6122A0" w:rsidR="00623190" w:rsidRDefault="001D5FE3" w:rsidP="00497FED">
      <w:pPr>
        <w:jc w:val="center"/>
        <w:rPr>
          <w:rFonts w:ascii="Calibri" w:hAnsi="Calibri" w:cs="Calibri"/>
          <w:b/>
          <w:bCs/>
        </w:rPr>
      </w:pPr>
      <w:r>
        <w:rPr>
          <w:rFonts w:ascii="Calibri" w:hAnsi="Calibri" w:cs="Calibri"/>
          <w:b/>
          <w:bCs/>
          <w:noProof/>
        </w:rPr>
        <w:drawing>
          <wp:inline distT="0" distB="0" distL="0" distR="0" wp14:anchorId="027A1FF5" wp14:editId="188AA808">
            <wp:extent cx="2880000" cy="2880000"/>
            <wp:effectExtent l="0" t="0" r="0" b="0"/>
            <wp:docPr id="212704771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47717" name="Grafik 21270477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70C906BB" w14:textId="77777777" w:rsidR="001D5FE3" w:rsidRDefault="001D5FE3" w:rsidP="00497FED">
      <w:pPr>
        <w:jc w:val="center"/>
        <w:rPr>
          <w:rFonts w:ascii="Calibri" w:hAnsi="Calibri" w:cs="Calibri"/>
          <w:b/>
          <w:bCs/>
        </w:rPr>
      </w:pPr>
    </w:p>
    <w:p w14:paraId="7E4F74D8" w14:textId="77777777" w:rsidR="001D5FE3" w:rsidRDefault="001D5FE3" w:rsidP="00497FED">
      <w:pPr>
        <w:jc w:val="center"/>
        <w:rPr>
          <w:rFonts w:ascii="Calibri" w:hAnsi="Calibri" w:cs="Calibri"/>
          <w:b/>
          <w:bCs/>
        </w:rPr>
      </w:pPr>
    </w:p>
    <w:p w14:paraId="39A0D3B8" w14:textId="77777777" w:rsidR="001D5FE3" w:rsidRPr="00A37639" w:rsidRDefault="001D5FE3" w:rsidP="001D5FE3">
      <w:pPr>
        <w:spacing w:after="120"/>
        <w:rPr>
          <w:lang w:val="en-US"/>
        </w:rPr>
      </w:pPr>
    </w:p>
    <w:p w14:paraId="012483C0" w14:textId="4C7DFE1E" w:rsidR="001D5FE3" w:rsidRPr="001D5FE3" w:rsidRDefault="001D5FE3" w:rsidP="001D5FE3">
      <w:pPr>
        <w:spacing w:after="120"/>
        <w:jc w:val="center"/>
        <w:rPr>
          <w:rFonts w:ascii="Calibri" w:hAnsi="Calibri" w:cs="Calibri"/>
        </w:rPr>
      </w:pPr>
      <w:r w:rsidRPr="001D5FE3">
        <w:rPr>
          <w:rFonts w:ascii="Calibri" w:hAnsi="Calibri" w:cs="Calibri"/>
          <w:noProof/>
        </w:rPr>
        <w:t>CPO 555 634-2</w:t>
      </w:r>
    </w:p>
    <w:p w14:paraId="69E70BE3" w14:textId="12EF4B32" w:rsidR="001D5FE3" w:rsidRPr="001D5FE3" w:rsidRDefault="001D5FE3" w:rsidP="001D5FE3">
      <w:pPr>
        <w:spacing w:after="120"/>
        <w:jc w:val="center"/>
        <w:rPr>
          <w:rFonts w:ascii="Calibri" w:hAnsi="Calibri" w:cs="Calibri"/>
        </w:rPr>
      </w:pPr>
      <w:r w:rsidRPr="001D5FE3">
        <w:rPr>
          <w:rFonts w:ascii="Calibri" w:hAnsi="Calibri" w:cs="Calibri"/>
          <w:noProof/>
        </w:rPr>
        <w:t>1 CD</w:t>
      </w:r>
    </w:p>
    <w:p w14:paraId="5FBFFFB2" w14:textId="77777777" w:rsidR="001D5FE3" w:rsidRPr="001D5FE3" w:rsidRDefault="001D5FE3" w:rsidP="001D5FE3">
      <w:pPr>
        <w:spacing w:after="120"/>
        <w:jc w:val="center"/>
        <w:rPr>
          <w:rFonts w:ascii="Calibri" w:hAnsi="Calibri" w:cs="Calibri"/>
        </w:rPr>
      </w:pPr>
      <w:r w:rsidRPr="001D5FE3">
        <w:rPr>
          <w:rFonts w:ascii="Calibri" w:hAnsi="Calibri" w:cs="Calibri"/>
          <w:noProof/>
        </w:rPr>
        <w:t>761203563425</w:t>
      </w:r>
    </w:p>
    <w:p w14:paraId="63C12FA5" w14:textId="37C3BA34" w:rsidR="001D5FE3" w:rsidRPr="001D5FE3" w:rsidRDefault="001D5FE3" w:rsidP="001D5FE3">
      <w:pPr>
        <w:spacing w:after="120"/>
        <w:jc w:val="center"/>
        <w:rPr>
          <w:rFonts w:ascii="Calibri" w:hAnsi="Calibri" w:cs="Calibri"/>
        </w:rPr>
      </w:pPr>
      <w:r w:rsidRPr="001D5FE3">
        <w:rPr>
          <w:rFonts w:ascii="Calibri" w:hAnsi="Calibri" w:cs="Calibri"/>
          <w:noProof/>
        </w:rPr>
        <w:t>Johann Heinrich Rolle: S</w:t>
      </w:r>
      <w:r w:rsidRPr="001D5FE3">
        <w:rPr>
          <w:rFonts w:ascii="Calibri" w:hAnsi="Calibri" w:cs="Calibri"/>
          <w:noProof/>
        </w:rPr>
        <w:t>infonias</w:t>
      </w:r>
      <w:r w:rsidRPr="001D5FE3">
        <w:rPr>
          <w:rFonts w:ascii="Calibri" w:hAnsi="Calibri" w:cs="Calibri"/>
          <w:noProof/>
        </w:rPr>
        <w:t xml:space="preserve"> &amp; Harpsichord Concerto</w:t>
      </w:r>
    </w:p>
    <w:p w14:paraId="1756D556" w14:textId="4F91DDD5" w:rsidR="001D5FE3" w:rsidRPr="001D5FE3" w:rsidRDefault="001D5FE3" w:rsidP="001D5FE3">
      <w:pPr>
        <w:jc w:val="center"/>
        <w:rPr>
          <w:rFonts w:ascii="Calibri" w:hAnsi="Calibri" w:cs="Calibri"/>
          <w:noProof/>
        </w:rPr>
      </w:pPr>
      <w:r w:rsidRPr="001D5FE3">
        <w:rPr>
          <w:rFonts w:ascii="Calibri" w:hAnsi="Calibri" w:cs="Calibri"/>
          <w:noProof/>
        </w:rPr>
        <w:t>Michael Borgstede|Kölner Akademie|Michael Alexander Willens</w:t>
      </w:r>
    </w:p>
    <w:p w14:paraId="0E3F354B" w14:textId="77777777" w:rsidR="001D5FE3" w:rsidRPr="001D5FE3" w:rsidRDefault="001D5FE3" w:rsidP="001D5FE3">
      <w:pPr>
        <w:jc w:val="center"/>
        <w:rPr>
          <w:rFonts w:ascii="Calibri" w:hAnsi="Calibri" w:cs="Calibri"/>
          <w:noProof/>
        </w:rPr>
      </w:pPr>
    </w:p>
    <w:p w14:paraId="662C4C74" w14:textId="77777777" w:rsidR="001D5FE3" w:rsidRPr="001D5FE3" w:rsidRDefault="001D5FE3" w:rsidP="001D5FE3">
      <w:pPr>
        <w:spacing w:after="0" w:line="240" w:lineRule="auto"/>
        <w:jc w:val="center"/>
        <w:rPr>
          <w:rFonts w:ascii="Calibri" w:eastAsia="Times New Roman" w:hAnsi="Calibri" w:cs="Calibri"/>
          <w:color w:val="000000"/>
          <w:kern w:val="0"/>
          <w:lang w:val="en-US" w:eastAsia="de-DE"/>
          <w14:ligatures w14:val="none"/>
        </w:rPr>
      </w:pPr>
      <w:r w:rsidRPr="001D5FE3">
        <w:rPr>
          <w:rFonts w:ascii="Calibri" w:eastAsia="Times New Roman" w:hAnsi="Calibri" w:cs="Calibri"/>
          <w:color w:val="000000"/>
          <w:kern w:val="0"/>
          <w:lang w:val="en-US" w:eastAsia="de-DE"/>
          <w14:ligatures w14:val="none"/>
        </w:rPr>
        <w:t xml:space="preserve">When Johann Heinrich Rolle was born, Bach was 31 years old; when he died, Mozart, then in Vienna, was nearing his 30th birthday. In retrospect, it is tempting to count him among the countless “transitional” musicians who distanced themselves from the Baroque, embraced the fashionable </w:t>
      </w:r>
      <w:proofErr w:type="spellStart"/>
      <w:r w:rsidRPr="001D5FE3">
        <w:rPr>
          <w:rFonts w:ascii="Calibri" w:eastAsia="Times New Roman" w:hAnsi="Calibri" w:cs="Calibri"/>
          <w:color w:val="000000"/>
          <w:kern w:val="0"/>
          <w:lang w:val="en-US" w:eastAsia="de-DE"/>
          <w14:ligatures w14:val="none"/>
        </w:rPr>
        <w:t>galanteries</w:t>
      </w:r>
      <w:proofErr w:type="spellEnd"/>
      <w:r w:rsidRPr="001D5FE3">
        <w:rPr>
          <w:rFonts w:ascii="Calibri" w:eastAsia="Times New Roman" w:hAnsi="Calibri" w:cs="Calibri"/>
          <w:color w:val="000000"/>
          <w:kern w:val="0"/>
          <w:lang w:val="en-US" w:eastAsia="de-DE"/>
          <w14:ligatures w14:val="none"/>
        </w:rPr>
        <w:t xml:space="preserve"> of the time, and thus helped pave the way for the Classical era—as if they had foreseen what was to come. Rolle’s career was indeed typical of his era: organist in Magdeburg, student of law, later active in Berlin—first as a legal advisor, then as a violinist and violist in the service of Frederick the Great—before returning to Magdeburg as organist, cantor, and municipal music director. In addition to a wealth of oratorios and cantatas, he produced a substantial body of instrumental music which, as this symphonic-concertante selection shows, places him firmly within the stylistic currents of his time: light-footed, elegant, spirited, and transparent—in short, so </w:t>
      </w:r>
      <w:proofErr w:type="spellStart"/>
      <w:r w:rsidRPr="001D5FE3">
        <w:rPr>
          <w:rFonts w:ascii="Calibri" w:eastAsia="Times New Roman" w:hAnsi="Calibri" w:cs="Calibri"/>
          <w:color w:val="000000"/>
          <w:kern w:val="0"/>
          <w:lang w:val="en-US" w:eastAsia="de-DE"/>
          <w14:ligatures w14:val="none"/>
        </w:rPr>
        <w:t>galant</w:t>
      </w:r>
      <w:proofErr w:type="spellEnd"/>
      <w:r w:rsidRPr="001D5FE3">
        <w:rPr>
          <w:rFonts w:ascii="Calibri" w:eastAsia="Times New Roman" w:hAnsi="Calibri" w:cs="Calibri"/>
          <w:color w:val="000000"/>
          <w:kern w:val="0"/>
          <w:lang w:val="en-US" w:eastAsia="de-DE"/>
          <w14:ligatures w14:val="none"/>
        </w:rPr>
        <w:t xml:space="preserve"> that the listener is delightfully engaged from start to finish.</w:t>
      </w:r>
    </w:p>
    <w:p w14:paraId="67028371" w14:textId="77777777" w:rsidR="001D5FE3" w:rsidRPr="001D5FE3" w:rsidRDefault="001D5FE3" w:rsidP="001D5FE3">
      <w:pPr>
        <w:rPr>
          <w:rFonts w:ascii="Calibri" w:hAnsi="Calibri" w:cs="Calibri"/>
          <w:b/>
          <w:bCs/>
          <w:lang w:val="en-US"/>
        </w:rPr>
      </w:pPr>
    </w:p>
    <w:sectPr w:rsidR="001D5FE3" w:rsidRPr="001D5F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56"/>
    <w:rsid w:val="001D5FE3"/>
    <w:rsid w:val="00261C53"/>
    <w:rsid w:val="00385EC1"/>
    <w:rsid w:val="00422E2E"/>
    <w:rsid w:val="00497FED"/>
    <w:rsid w:val="0051696F"/>
    <w:rsid w:val="005B374E"/>
    <w:rsid w:val="00623190"/>
    <w:rsid w:val="008E79FC"/>
    <w:rsid w:val="009A4A56"/>
    <w:rsid w:val="00CD03A3"/>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133"/>
  <w15:chartTrackingRefBased/>
  <w15:docId w15:val="{CA6141F3-C4AD-425A-98EB-EEE7F47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A56"/>
  </w:style>
  <w:style w:type="paragraph" w:styleId="berschrift1">
    <w:name w:val="heading 1"/>
    <w:basedOn w:val="Standard"/>
    <w:next w:val="Standard"/>
    <w:link w:val="berschrift1Zchn"/>
    <w:uiPriority w:val="9"/>
    <w:qFormat/>
    <w:rsid w:val="009A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A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A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A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A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A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A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A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A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A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A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A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A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A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A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A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A56"/>
    <w:rPr>
      <w:rFonts w:eastAsiaTheme="majorEastAsia" w:cstheme="majorBidi"/>
      <w:color w:val="272727" w:themeColor="text1" w:themeTint="D8"/>
    </w:rPr>
  </w:style>
  <w:style w:type="paragraph" w:styleId="Titel">
    <w:name w:val="Title"/>
    <w:basedOn w:val="Standard"/>
    <w:next w:val="Standard"/>
    <w:link w:val="TitelZchn"/>
    <w:uiPriority w:val="10"/>
    <w:qFormat/>
    <w:rsid w:val="009A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A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A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A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A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A56"/>
    <w:rPr>
      <w:i/>
      <w:iCs/>
      <w:color w:val="404040" w:themeColor="text1" w:themeTint="BF"/>
    </w:rPr>
  </w:style>
  <w:style w:type="paragraph" w:styleId="Listenabsatz">
    <w:name w:val="List Paragraph"/>
    <w:basedOn w:val="Standard"/>
    <w:uiPriority w:val="34"/>
    <w:qFormat/>
    <w:rsid w:val="009A4A56"/>
    <w:pPr>
      <w:ind w:left="720"/>
      <w:contextualSpacing/>
    </w:pPr>
  </w:style>
  <w:style w:type="character" w:styleId="IntensiveHervorhebung">
    <w:name w:val="Intense Emphasis"/>
    <w:basedOn w:val="Absatz-Standardschriftart"/>
    <w:uiPriority w:val="21"/>
    <w:qFormat/>
    <w:rsid w:val="009A4A56"/>
    <w:rPr>
      <w:i/>
      <w:iCs/>
      <w:color w:val="0F4761" w:themeColor="accent1" w:themeShade="BF"/>
    </w:rPr>
  </w:style>
  <w:style w:type="paragraph" w:styleId="IntensivesZitat">
    <w:name w:val="Intense Quote"/>
    <w:basedOn w:val="Standard"/>
    <w:next w:val="Standard"/>
    <w:link w:val="IntensivesZitatZchn"/>
    <w:uiPriority w:val="30"/>
    <w:qFormat/>
    <w:rsid w:val="009A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A56"/>
    <w:rPr>
      <w:i/>
      <w:iCs/>
      <w:color w:val="0F4761" w:themeColor="accent1" w:themeShade="BF"/>
    </w:rPr>
  </w:style>
  <w:style w:type="character" w:styleId="IntensiverVerweis">
    <w:name w:val="Intense Reference"/>
    <w:basedOn w:val="Absatz-Standardschriftart"/>
    <w:uiPriority w:val="32"/>
    <w:qFormat/>
    <w:rsid w:val="009A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39510">
      <w:bodyDiv w:val="1"/>
      <w:marLeft w:val="0"/>
      <w:marRight w:val="0"/>
      <w:marTop w:val="0"/>
      <w:marBottom w:val="0"/>
      <w:divBdr>
        <w:top w:val="none" w:sz="0" w:space="0" w:color="auto"/>
        <w:left w:val="none" w:sz="0" w:space="0" w:color="auto"/>
        <w:bottom w:val="none" w:sz="0" w:space="0" w:color="auto"/>
        <w:right w:val="none" w:sz="0" w:space="0" w:color="auto"/>
      </w:divBdr>
    </w:div>
    <w:div w:id="832143100">
      <w:bodyDiv w:val="1"/>
      <w:marLeft w:val="0"/>
      <w:marRight w:val="0"/>
      <w:marTop w:val="0"/>
      <w:marBottom w:val="0"/>
      <w:divBdr>
        <w:top w:val="none" w:sz="0" w:space="0" w:color="auto"/>
        <w:left w:val="none" w:sz="0" w:space="0" w:color="auto"/>
        <w:bottom w:val="none" w:sz="0" w:space="0" w:color="auto"/>
        <w:right w:val="none" w:sz="0" w:space="0" w:color="auto"/>
      </w:divBdr>
    </w:div>
    <w:div w:id="856122168">
      <w:bodyDiv w:val="1"/>
      <w:marLeft w:val="0"/>
      <w:marRight w:val="0"/>
      <w:marTop w:val="0"/>
      <w:marBottom w:val="0"/>
      <w:divBdr>
        <w:top w:val="none" w:sz="0" w:space="0" w:color="auto"/>
        <w:left w:val="none" w:sz="0" w:space="0" w:color="auto"/>
        <w:bottom w:val="none" w:sz="0" w:space="0" w:color="auto"/>
        <w:right w:val="none" w:sz="0" w:space="0" w:color="auto"/>
      </w:divBdr>
    </w:div>
    <w:div w:id="922684753">
      <w:bodyDiv w:val="1"/>
      <w:marLeft w:val="0"/>
      <w:marRight w:val="0"/>
      <w:marTop w:val="0"/>
      <w:marBottom w:val="0"/>
      <w:divBdr>
        <w:top w:val="none" w:sz="0" w:space="0" w:color="auto"/>
        <w:left w:val="none" w:sz="0" w:space="0" w:color="auto"/>
        <w:bottom w:val="none" w:sz="0" w:space="0" w:color="auto"/>
        <w:right w:val="none" w:sz="0" w:space="0" w:color="auto"/>
      </w:divBdr>
    </w:div>
    <w:div w:id="1608150070">
      <w:bodyDiv w:val="1"/>
      <w:marLeft w:val="0"/>
      <w:marRight w:val="0"/>
      <w:marTop w:val="0"/>
      <w:marBottom w:val="0"/>
      <w:divBdr>
        <w:top w:val="none" w:sz="0" w:space="0" w:color="auto"/>
        <w:left w:val="none" w:sz="0" w:space="0" w:color="auto"/>
        <w:bottom w:val="none" w:sz="0" w:space="0" w:color="auto"/>
        <w:right w:val="none" w:sz="0" w:space="0" w:color="auto"/>
      </w:divBdr>
    </w:div>
    <w:div w:id="1633755076">
      <w:bodyDiv w:val="1"/>
      <w:marLeft w:val="0"/>
      <w:marRight w:val="0"/>
      <w:marTop w:val="0"/>
      <w:marBottom w:val="0"/>
      <w:divBdr>
        <w:top w:val="none" w:sz="0" w:space="0" w:color="auto"/>
        <w:left w:val="none" w:sz="0" w:space="0" w:color="auto"/>
        <w:bottom w:val="none" w:sz="0" w:space="0" w:color="auto"/>
        <w:right w:val="none" w:sz="0" w:space="0" w:color="auto"/>
      </w:divBdr>
    </w:div>
    <w:div w:id="16812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1054</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2025-06-02T15:00:00Z</dcterms:created>
  <dcterms:modified xsi:type="dcterms:W3CDTF">2025-06-02T15:00:00Z</dcterms:modified>
</cp:coreProperties>
</file>