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5202" w14:textId="0367A455" w:rsidR="00E7190F" w:rsidRDefault="009A4A56" w:rsidP="009A4A56">
      <w:pPr>
        <w:jc w:val="center"/>
        <w:rPr>
          <w:b/>
          <w:bCs/>
        </w:rPr>
      </w:pPr>
      <w:r w:rsidRPr="009A4A56">
        <w:rPr>
          <w:b/>
          <w:bCs/>
        </w:rPr>
        <w:t>Release Date: 17/07/2025</w:t>
      </w:r>
    </w:p>
    <w:p w14:paraId="3E6FF2F0" w14:textId="77777777" w:rsidR="00623190" w:rsidRDefault="00623190" w:rsidP="009A4A56">
      <w:pPr>
        <w:jc w:val="center"/>
        <w:rPr>
          <w:b/>
          <w:bCs/>
        </w:rPr>
      </w:pPr>
    </w:p>
    <w:p w14:paraId="7658B673" w14:textId="266D7E80" w:rsidR="00623190" w:rsidRDefault="00623190" w:rsidP="009A4A56">
      <w:pPr>
        <w:jc w:val="center"/>
        <w:rPr>
          <w:b/>
          <w:bCs/>
        </w:rPr>
      </w:pPr>
      <w:r>
        <w:rPr>
          <w:b/>
          <w:bCs/>
          <w:noProof/>
        </w:rPr>
        <w:drawing>
          <wp:inline distT="0" distB="0" distL="0" distR="0" wp14:anchorId="519AC13A" wp14:editId="13C83B38">
            <wp:extent cx="2880000" cy="2880000"/>
            <wp:effectExtent l="0" t="0" r="0" b="0"/>
            <wp:docPr id="105572771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7714" name="Grafik 10557277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3DE1ED9A" w14:textId="77777777" w:rsidR="00623190" w:rsidRPr="00623190" w:rsidRDefault="00623190" w:rsidP="00623190">
      <w:pPr>
        <w:jc w:val="center"/>
        <w:rPr>
          <w:rFonts w:ascii="Calibri" w:hAnsi="Calibri" w:cs="Calibri"/>
          <w:b/>
          <w:bCs/>
        </w:rPr>
      </w:pPr>
    </w:p>
    <w:p w14:paraId="02E191C3" w14:textId="77777777" w:rsidR="00623190" w:rsidRPr="00623190" w:rsidRDefault="00623190" w:rsidP="00623190">
      <w:pPr>
        <w:jc w:val="center"/>
        <w:rPr>
          <w:rFonts w:ascii="Calibri" w:hAnsi="Calibri" w:cs="Calibri"/>
          <w:b/>
          <w:bCs/>
        </w:rPr>
      </w:pPr>
    </w:p>
    <w:p w14:paraId="3EB3D391" w14:textId="77777777" w:rsidR="00623190" w:rsidRDefault="00623190" w:rsidP="00623190">
      <w:pPr>
        <w:spacing w:after="120"/>
        <w:jc w:val="center"/>
        <w:rPr>
          <w:rFonts w:ascii="Calibri" w:hAnsi="Calibri" w:cs="Calibri"/>
          <w:lang w:val="en-US"/>
        </w:rPr>
      </w:pPr>
      <w:r w:rsidRPr="00623190">
        <w:rPr>
          <w:rFonts w:ascii="Calibri" w:hAnsi="Calibri" w:cs="Calibri"/>
          <w:noProof/>
          <w:lang w:val="en-US"/>
        </w:rPr>
        <w:t>CPO 555 541-2</w:t>
      </w:r>
      <w:r w:rsidRPr="00623190">
        <w:rPr>
          <w:rFonts w:ascii="Calibri" w:hAnsi="Calibri" w:cs="Calibri"/>
          <w:lang w:val="en-US"/>
        </w:rPr>
        <w:t xml:space="preserve"> </w:t>
      </w:r>
    </w:p>
    <w:p w14:paraId="145AAAE7" w14:textId="7B106306" w:rsidR="00623190" w:rsidRPr="00623190" w:rsidRDefault="00623190" w:rsidP="00623190">
      <w:pPr>
        <w:spacing w:after="120"/>
        <w:jc w:val="center"/>
        <w:rPr>
          <w:rFonts w:ascii="Calibri" w:hAnsi="Calibri" w:cs="Calibri"/>
          <w:lang w:val="en-US"/>
        </w:rPr>
      </w:pPr>
      <w:r w:rsidRPr="00623190">
        <w:rPr>
          <w:rFonts w:ascii="Calibri" w:hAnsi="Calibri" w:cs="Calibri"/>
          <w:noProof/>
          <w:lang w:val="en-US"/>
        </w:rPr>
        <w:t>1 CD</w:t>
      </w:r>
    </w:p>
    <w:p w14:paraId="755B18C9" w14:textId="77777777" w:rsidR="00623190" w:rsidRPr="00623190" w:rsidRDefault="00623190" w:rsidP="00623190">
      <w:pPr>
        <w:spacing w:after="120"/>
        <w:jc w:val="center"/>
        <w:rPr>
          <w:rFonts w:ascii="Calibri" w:hAnsi="Calibri" w:cs="Calibri"/>
          <w:lang w:val="en-US"/>
        </w:rPr>
      </w:pPr>
      <w:r w:rsidRPr="00623190">
        <w:rPr>
          <w:rFonts w:ascii="Calibri" w:hAnsi="Calibri" w:cs="Calibri"/>
          <w:noProof/>
          <w:lang w:val="en-US"/>
        </w:rPr>
        <w:t>761203554126</w:t>
      </w:r>
    </w:p>
    <w:p w14:paraId="42D2D20D" w14:textId="77777777" w:rsidR="00623190" w:rsidRPr="00623190" w:rsidRDefault="00623190" w:rsidP="00623190">
      <w:pPr>
        <w:spacing w:after="120"/>
        <w:jc w:val="center"/>
        <w:rPr>
          <w:rFonts w:ascii="Calibri" w:hAnsi="Calibri" w:cs="Calibri"/>
          <w:lang w:val="en-US"/>
        </w:rPr>
      </w:pPr>
      <w:r w:rsidRPr="00623190">
        <w:rPr>
          <w:rFonts w:ascii="Calibri" w:hAnsi="Calibri" w:cs="Calibri"/>
          <w:noProof/>
          <w:lang w:val="en-US"/>
        </w:rPr>
        <w:t>William Smethergell: Overtures Vol. 2</w:t>
      </w:r>
    </w:p>
    <w:p w14:paraId="2CD12074" w14:textId="77777777" w:rsidR="00623190" w:rsidRPr="00623190" w:rsidRDefault="00623190" w:rsidP="00623190">
      <w:pPr>
        <w:spacing w:after="120"/>
        <w:jc w:val="center"/>
        <w:rPr>
          <w:rFonts w:ascii="Calibri" w:hAnsi="Calibri" w:cs="Calibri"/>
          <w:noProof/>
        </w:rPr>
      </w:pPr>
      <w:r w:rsidRPr="00623190">
        <w:rPr>
          <w:rFonts w:ascii="Calibri" w:hAnsi="Calibri" w:cs="Calibri"/>
          <w:noProof/>
        </w:rPr>
        <w:t>Südwestdeutsches Kammerorchester Pforzheim; Douglas Bostock</w:t>
      </w:r>
    </w:p>
    <w:p w14:paraId="2DEDB9CE" w14:textId="77777777" w:rsidR="00623190" w:rsidRPr="00623190" w:rsidRDefault="00623190" w:rsidP="00623190">
      <w:pPr>
        <w:jc w:val="center"/>
        <w:rPr>
          <w:rFonts w:ascii="Calibri" w:hAnsi="Calibri" w:cs="Calibri"/>
          <w:b/>
          <w:bCs/>
        </w:rPr>
      </w:pPr>
    </w:p>
    <w:p w14:paraId="0E660667" w14:textId="77777777" w:rsidR="00623190" w:rsidRPr="00623190" w:rsidRDefault="00623190" w:rsidP="00623190">
      <w:pPr>
        <w:spacing w:after="0" w:line="240" w:lineRule="auto"/>
        <w:jc w:val="center"/>
        <w:rPr>
          <w:rFonts w:ascii="Calibri" w:eastAsia="Times New Roman" w:hAnsi="Calibri" w:cs="Calibri"/>
          <w:color w:val="000000"/>
          <w:kern w:val="0"/>
          <w:lang w:val="en-US" w:eastAsia="de-DE"/>
          <w14:ligatures w14:val="none"/>
        </w:rPr>
      </w:pPr>
      <w:r w:rsidRPr="00623190">
        <w:rPr>
          <w:rFonts w:ascii="Calibri" w:eastAsia="Times New Roman" w:hAnsi="Calibri" w:cs="Calibri"/>
          <w:color w:val="000000"/>
          <w:kern w:val="0"/>
          <w:lang w:val="en-US" w:eastAsia="de-DE"/>
          <w14:ligatures w14:val="none"/>
        </w:rPr>
        <w:t xml:space="preserve">William </w:t>
      </w:r>
      <w:proofErr w:type="spellStart"/>
      <w:r w:rsidRPr="00623190">
        <w:rPr>
          <w:rFonts w:ascii="Calibri" w:eastAsia="Times New Roman" w:hAnsi="Calibri" w:cs="Calibri"/>
          <w:color w:val="000000"/>
          <w:kern w:val="0"/>
          <w:lang w:val="en-US" w:eastAsia="de-DE"/>
          <w14:ligatures w14:val="none"/>
        </w:rPr>
        <w:t>Smethergell’s</w:t>
      </w:r>
      <w:proofErr w:type="spellEnd"/>
      <w:r w:rsidRPr="00623190">
        <w:rPr>
          <w:rFonts w:ascii="Calibri" w:eastAsia="Times New Roman" w:hAnsi="Calibri" w:cs="Calibri"/>
          <w:color w:val="000000"/>
          <w:kern w:val="0"/>
          <w:lang w:val="en-US" w:eastAsia="de-DE"/>
          <w14:ligatures w14:val="none"/>
        </w:rPr>
        <w:t xml:space="preserve"> oeuvre presents an intriguing challenge. Since little more is known of his life than his birth date and the fact that he worked as an organist at two London churches and as a violist at the Vauxhall Pleasure Gardens, we must form our impression of him solely through his music. That impression is certainly favorable—at least if we go by the two sets of six overtures published as Op. 2 (1778) and Op. 5 (1780): “Brilliantly scored, richly orchestrated works—ingenious, lively, and full of variety, bearing witness to </w:t>
      </w:r>
      <w:proofErr w:type="spellStart"/>
      <w:r w:rsidRPr="00623190">
        <w:rPr>
          <w:rFonts w:ascii="Calibri" w:eastAsia="Times New Roman" w:hAnsi="Calibri" w:cs="Calibri"/>
          <w:color w:val="000000"/>
          <w:kern w:val="0"/>
          <w:lang w:val="en-US" w:eastAsia="de-DE"/>
          <w14:ligatures w14:val="none"/>
        </w:rPr>
        <w:t>Smethergell’s</w:t>
      </w:r>
      <w:proofErr w:type="spellEnd"/>
      <w:r w:rsidRPr="00623190">
        <w:rPr>
          <w:rFonts w:ascii="Calibri" w:eastAsia="Times New Roman" w:hAnsi="Calibri" w:cs="Calibri"/>
          <w:color w:val="000000"/>
          <w:kern w:val="0"/>
          <w:lang w:val="en-US" w:eastAsia="de-DE"/>
          <w14:ligatures w14:val="none"/>
        </w:rPr>
        <w:t xml:space="preserve"> great melodic inventiveness,” was the verdict of </w:t>
      </w:r>
      <w:proofErr w:type="spellStart"/>
      <w:r w:rsidRPr="00623190">
        <w:rPr>
          <w:rFonts w:ascii="Calibri" w:eastAsia="Times New Roman" w:hAnsi="Calibri" w:cs="Calibri"/>
          <w:i/>
          <w:iCs/>
          <w:color w:val="000000"/>
          <w:kern w:val="0"/>
          <w:lang w:val="en-US" w:eastAsia="de-DE"/>
          <w14:ligatures w14:val="none"/>
        </w:rPr>
        <w:t>klassik-heute</w:t>
      </w:r>
      <w:proofErr w:type="spellEnd"/>
      <w:r w:rsidRPr="00623190">
        <w:rPr>
          <w:rFonts w:ascii="Calibri" w:eastAsia="Times New Roman" w:hAnsi="Calibri" w:cs="Calibri"/>
          <w:color w:val="000000"/>
          <w:kern w:val="0"/>
          <w:lang w:val="en-US" w:eastAsia="de-DE"/>
          <w14:ligatures w14:val="none"/>
        </w:rPr>
        <w:t xml:space="preserve"> on Op. 5 (CD 555 540-2), which Douglas Bostock and the Southwest German Chamber Orchestra Pforzheim introduced to us in 2023. The same ensemble now completes the dozen with </w:t>
      </w:r>
      <w:proofErr w:type="gramStart"/>
      <w:r w:rsidRPr="00623190">
        <w:rPr>
          <w:rFonts w:ascii="Calibri" w:eastAsia="Times New Roman" w:hAnsi="Calibri" w:cs="Calibri"/>
          <w:color w:val="000000"/>
          <w:kern w:val="0"/>
          <w:lang w:val="en-US" w:eastAsia="de-DE"/>
          <w14:ligatures w14:val="none"/>
        </w:rPr>
        <w:t>the equally</w:t>
      </w:r>
      <w:proofErr w:type="gramEnd"/>
      <w:r w:rsidRPr="00623190">
        <w:rPr>
          <w:rFonts w:ascii="Calibri" w:eastAsia="Times New Roman" w:hAnsi="Calibri" w:cs="Calibri"/>
          <w:color w:val="000000"/>
          <w:kern w:val="0"/>
          <w:lang w:val="en-US" w:eastAsia="de-DE"/>
          <w14:ligatures w14:val="none"/>
        </w:rPr>
        <w:t xml:space="preserve"> attractive Op. 2, a collection widely admired in late 18th-century London and </w:t>
      </w:r>
      <w:proofErr w:type="gramStart"/>
      <w:r w:rsidRPr="00623190">
        <w:rPr>
          <w:rFonts w:ascii="Calibri" w:eastAsia="Times New Roman" w:hAnsi="Calibri" w:cs="Calibri"/>
          <w:color w:val="000000"/>
          <w:kern w:val="0"/>
          <w:lang w:val="en-US" w:eastAsia="de-DE"/>
          <w14:ligatures w14:val="none"/>
        </w:rPr>
        <w:t>beyond, and</w:t>
      </w:r>
      <w:proofErr w:type="gramEnd"/>
      <w:r w:rsidRPr="00623190">
        <w:rPr>
          <w:rFonts w:ascii="Calibri" w:eastAsia="Times New Roman" w:hAnsi="Calibri" w:cs="Calibri"/>
          <w:color w:val="000000"/>
          <w:kern w:val="0"/>
          <w:lang w:val="en-US" w:eastAsia="de-DE"/>
          <w14:ligatures w14:val="none"/>
        </w:rPr>
        <w:t xml:space="preserve"> is now winning new friends.</w:t>
      </w:r>
    </w:p>
    <w:p w14:paraId="65662D80" w14:textId="77777777" w:rsidR="00623190" w:rsidRPr="00623190" w:rsidRDefault="00623190" w:rsidP="009A4A56">
      <w:pPr>
        <w:jc w:val="center"/>
        <w:rPr>
          <w:b/>
          <w:bCs/>
          <w:lang w:val="en-US"/>
        </w:rPr>
      </w:pPr>
    </w:p>
    <w:sectPr w:rsidR="00623190" w:rsidRPr="006231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A56"/>
    <w:rsid w:val="00422E2E"/>
    <w:rsid w:val="0051696F"/>
    <w:rsid w:val="005B374E"/>
    <w:rsid w:val="00623190"/>
    <w:rsid w:val="009A4A56"/>
    <w:rsid w:val="00CD03A3"/>
    <w:rsid w:val="00E7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9133"/>
  <w15:chartTrackingRefBased/>
  <w15:docId w15:val="{CA6141F3-C4AD-425A-98EB-EEE7F47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A56"/>
  </w:style>
  <w:style w:type="paragraph" w:styleId="berschrift1">
    <w:name w:val="heading 1"/>
    <w:basedOn w:val="Standard"/>
    <w:next w:val="Standard"/>
    <w:link w:val="berschrift1Zchn"/>
    <w:uiPriority w:val="9"/>
    <w:qFormat/>
    <w:rsid w:val="009A4A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A4A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A4A5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A4A5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A4A5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A4A5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A4A5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A4A5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A4A5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A5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A4A5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A4A5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A4A5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A4A5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A4A5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A4A5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A4A5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A4A56"/>
    <w:rPr>
      <w:rFonts w:eastAsiaTheme="majorEastAsia" w:cstheme="majorBidi"/>
      <w:color w:val="272727" w:themeColor="text1" w:themeTint="D8"/>
    </w:rPr>
  </w:style>
  <w:style w:type="paragraph" w:styleId="Titel">
    <w:name w:val="Title"/>
    <w:basedOn w:val="Standard"/>
    <w:next w:val="Standard"/>
    <w:link w:val="TitelZchn"/>
    <w:uiPriority w:val="10"/>
    <w:qFormat/>
    <w:rsid w:val="009A4A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4A5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4A5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A4A5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A4A5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A4A56"/>
    <w:rPr>
      <w:i/>
      <w:iCs/>
      <w:color w:val="404040" w:themeColor="text1" w:themeTint="BF"/>
    </w:rPr>
  </w:style>
  <w:style w:type="paragraph" w:styleId="Listenabsatz">
    <w:name w:val="List Paragraph"/>
    <w:basedOn w:val="Standard"/>
    <w:uiPriority w:val="34"/>
    <w:qFormat/>
    <w:rsid w:val="009A4A56"/>
    <w:pPr>
      <w:ind w:left="720"/>
      <w:contextualSpacing/>
    </w:pPr>
  </w:style>
  <w:style w:type="character" w:styleId="IntensiveHervorhebung">
    <w:name w:val="Intense Emphasis"/>
    <w:basedOn w:val="Absatz-Standardschriftart"/>
    <w:uiPriority w:val="21"/>
    <w:qFormat/>
    <w:rsid w:val="009A4A56"/>
    <w:rPr>
      <w:i/>
      <w:iCs/>
      <w:color w:val="0F4761" w:themeColor="accent1" w:themeShade="BF"/>
    </w:rPr>
  </w:style>
  <w:style w:type="paragraph" w:styleId="IntensivesZitat">
    <w:name w:val="Intense Quote"/>
    <w:basedOn w:val="Standard"/>
    <w:next w:val="Standard"/>
    <w:link w:val="IntensivesZitatZchn"/>
    <w:uiPriority w:val="30"/>
    <w:qFormat/>
    <w:rsid w:val="009A4A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A4A56"/>
    <w:rPr>
      <w:i/>
      <w:iCs/>
      <w:color w:val="0F4761" w:themeColor="accent1" w:themeShade="BF"/>
    </w:rPr>
  </w:style>
  <w:style w:type="character" w:styleId="IntensiverVerweis">
    <w:name w:val="Intense Reference"/>
    <w:basedOn w:val="Absatz-Standardschriftart"/>
    <w:uiPriority w:val="32"/>
    <w:qFormat/>
    <w:rsid w:val="009A4A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143100">
      <w:bodyDiv w:val="1"/>
      <w:marLeft w:val="0"/>
      <w:marRight w:val="0"/>
      <w:marTop w:val="0"/>
      <w:marBottom w:val="0"/>
      <w:divBdr>
        <w:top w:val="none" w:sz="0" w:space="0" w:color="auto"/>
        <w:left w:val="none" w:sz="0" w:space="0" w:color="auto"/>
        <w:bottom w:val="none" w:sz="0" w:space="0" w:color="auto"/>
        <w:right w:val="none" w:sz="0" w:space="0" w:color="auto"/>
      </w:divBdr>
    </w:div>
    <w:div w:id="856122168">
      <w:bodyDiv w:val="1"/>
      <w:marLeft w:val="0"/>
      <w:marRight w:val="0"/>
      <w:marTop w:val="0"/>
      <w:marBottom w:val="0"/>
      <w:divBdr>
        <w:top w:val="none" w:sz="0" w:space="0" w:color="auto"/>
        <w:left w:val="none" w:sz="0" w:space="0" w:color="auto"/>
        <w:bottom w:val="none" w:sz="0" w:space="0" w:color="auto"/>
        <w:right w:val="none" w:sz="0" w:space="0" w:color="auto"/>
      </w:divBdr>
    </w:div>
    <w:div w:id="1608150070">
      <w:bodyDiv w:val="1"/>
      <w:marLeft w:val="0"/>
      <w:marRight w:val="0"/>
      <w:marTop w:val="0"/>
      <w:marBottom w:val="0"/>
      <w:divBdr>
        <w:top w:val="none" w:sz="0" w:space="0" w:color="auto"/>
        <w:left w:val="none" w:sz="0" w:space="0" w:color="auto"/>
        <w:bottom w:val="none" w:sz="0" w:space="0" w:color="auto"/>
        <w:right w:val="none" w:sz="0" w:space="0" w:color="auto"/>
      </w:divBdr>
    </w:div>
    <w:div w:id="163375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935</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Kohlheyer</dc:creator>
  <cp:keywords/>
  <dc:description/>
  <cp:lastModifiedBy>Sandra Kohlheyer</cp:lastModifiedBy>
  <cp:revision>2</cp:revision>
  <dcterms:created xsi:type="dcterms:W3CDTF">2025-06-02T13:41:00Z</dcterms:created>
  <dcterms:modified xsi:type="dcterms:W3CDTF">2025-06-02T13:41:00Z</dcterms:modified>
</cp:coreProperties>
</file>